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1D08480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106D679E" w:rsidR="00577221" w:rsidRPr="0025661C" w:rsidRDefault="00121A39" w:rsidP="0025661C">
      <w:pPr>
        <w:spacing w:line="240" w:lineRule="auto"/>
        <w:jc w:val="center"/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579B92D" wp14:editId="5372AD75">
            <wp:simplePos x="0" y="0"/>
            <wp:positionH relativeFrom="column">
              <wp:posOffset>1772169</wp:posOffset>
            </wp:positionH>
            <wp:positionV relativeFrom="paragraph">
              <wp:posOffset>1132840</wp:posOffset>
            </wp:positionV>
            <wp:extent cx="2409825" cy="2095500"/>
            <wp:effectExtent l="0" t="0" r="9525" b="0"/>
            <wp:wrapNone/>
            <wp:docPr id="2030137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Маслобензоотделитель</w:t>
      </w:r>
      <w:proofErr w:type="spellEnd"/>
    </w:p>
    <w:tbl>
      <w:tblPr>
        <w:tblW w:w="10345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2566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0DEEF0D1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2566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2566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16C4E111" w14:textId="1276CCCF" w:rsidR="00582A04" w:rsidRDefault="00582A04" w:rsidP="0025661C">
      <w:pPr>
        <w:rPr>
          <w:sz w:val="18"/>
          <w:szCs w:val="18"/>
        </w:rPr>
      </w:pPr>
      <w:bookmarkStart w:id="0" w:name="_Hlk133584226"/>
    </w:p>
    <w:p w14:paraId="5D93D2C0" w14:textId="77777777" w:rsidR="00121A39" w:rsidRDefault="00121A39" w:rsidP="0025661C">
      <w:pPr>
        <w:rPr>
          <w:sz w:val="18"/>
          <w:szCs w:val="18"/>
        </w:rPr>
      </w:pPr>
    </w:p>
    <w:p w14:paraId="42923AA5" w14:textId="77777777" w:rsidR="00121A39" w:rsidRDefault="00121A39" w:rsidP="0025661C">
      <w:pPr>
        <w:rPr>
          <w:sz w:val="18"/>
          <w:szCs w:val="18"/>
        </w:rPr>
      </w:pPr>
    </w:p>
    <w:p w14:paraId="12BA1DBE" w14:textId="77777777" w:rsidR="00121A39" w:rsidRDefault="00121A39" w:rsidP="0025661C">
      <w:pPr>
        <w:rPr>
          <w:sz w:val="18"/>
          <w:szCs w:val="18"/>
        </w:rPr>
      </w:pPr>
    </w:p>
    <w:p w14:paraId="2B0CC818" w14:textId="77777777" w:rsidR="00121A39" w:rsidRDefault="00121A39" w:rsidP="0025661C">
      <w:pPr>
        <w:rPr>
          <w:sz w:val="18"/>
          <w:szCs w:val="18"/>
        </w:rPr>
      </w:pPr>
    </w:p>
    <w:p w14:paraId="54A1DE2A" w14:textId="77777777" w:rsidR="00121A39" w:rsidRDefault="00121A39" w:rsidP="0025661C">
      <w:pPr>
        <w:rPr>
          <w:sz w:val="18"/>
          <w:szCs w:val="18"/>
        </w:rPr>
      </w:pPr>
    </w:p>
    <w:p w14:paraId="09D47690" w14:textId="77777777" w:rsidR="00121A39" w:rsidRDefault="00121A39" w:rsidP="0025661C">
      <w:pPr>
        <w:rPr>
          <w:sz w:val="18"/>
          <w:szCs w:val="18"/>
        </w:rPr>
      </w:pP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8145"/>
        <w:gridCol w:w="495"/>
        <w:gridCol w:w="786"/>
      </w:tblGrid>
      <w:tr w:rsidR="00121A39" w:rsidRPr="00121A39" w14:paraId="5608FB2C" w14:textId="77777777" w:rsidTr="00043747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F1F4D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09428" w14:textId="4DF6D87C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08B6F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Ед. изм.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21769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Ответ</w:t>
            </w:r>
          </w:p>
        </w:tc>
      </w:tr>
      <w:tr w:rsidR="00121A39" w:rsidRPr="00121A39" w14:paraId="5237A994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8B3A2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00FDD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Расчетный расход сточных вод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D6C19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л/с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88DA9E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402A4061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165DD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D939E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Характер территории: автопредприятие, складская зона, застроенная территория, стройплощадка, нефтебаза, промпредприятие и т.д.</w:t>
            </w:r>
          </w:p>
        </w:tc>
        <w:tc>
          <w:tcPr>
            <w:tcW w:w="1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F5076A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1B3D101A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49F08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5CEEC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0057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мг/л 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BF200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0DE4B3C6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F8193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AACD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Концентрация нефтепродуктов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64033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мг/л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D9BAE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46DE7852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163B6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AFA1D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Глубина залегания подводящей трубы (лоток), 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val="en-US" w:eastAsia="zh-CN"/>
              </w:rPr>
              <w:t>h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9D878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мм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23455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1E3B9B1C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ABAA7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782D8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Исполнение под газон или дорогу</w:t>
            </w:r>
          </w:p>
        </w:tc>
        <w:tc>
          <w:tcPr>
            <w:tcW w:w="1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35AB4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1C525B33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A5457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27F45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96909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мг/л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F587C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0C2D23C1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17850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16529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Требуемая концентрация нефтепродуктов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2B667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мг/л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C6575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37D868B9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16C78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B0AC4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Точка сброса очищенных вод: в канализацию ИЛИ в водоем (ненужное зачеркнуть)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8CC82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1A5FC2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59617F4D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6537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D5A18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Тип грунта (отметьте галочкой):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61E56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26BE5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03EA806E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D8970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E46B4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грунт плотностью не более 2100 кг/м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vertAlign w:val="superscript"/>
                <w:lang w:eastAsia="zh-CN"/>
              </w:rPr>
              <w:t>2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 (супесь, суглинок) с возможностью разделки стенок котлована под углом 45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vertAlign w:val="superscript"/>
                <w:lang w:eastAsia="zh-CN"/>
              </w:rPr>
              <w:t xml:space="preserve">0 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и замещения грунта строительным песком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B705C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3254C2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6B162B7C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DA971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A37B4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7E490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818A5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121A39" w:rsidRPr="00121A39" w14:paraId="4C2C4393" w14:textId="77777777" w:rsidTr="0004374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F2111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  <w:p w14:paraId="29F46E1B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0CEFD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1A39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176D5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B8A8B0" w14:textId="77777777" w:rsidR="00121A39" w:rsidRPr="00121A39" w:rsidRDefault="00121A39" w:rsidP="00121A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7BC609A1" w14:textId="77777777" w:rsidR="00121A39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r w:rsidR="00582A04">
        <w:rPr>
          <w:sz w:val="18"/>
          <w:szCs w:val="18"/>
        </w:rPr>
        <w:t xml:space="preserve"> </w:t>
      </w:r>
      <w:bookmarkStart w:id="1" w:name="_Hlk133584483"/>
      <w:bookmarkEnd w:id="0"/>
    </w:p>
    <w:p w14:paraId="2EE768E4" w14:textId="46FD0D99" w:rsidR="00582A04" w:rsidRPr="00121A39" w:rsidRDefault="0025661C" w:rsidP="0025661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</w:t>
      </w:r>
      <w:bookmarkEnd w:id="1"/>
    </w:p>
    <w:p w14:paraId="3485E4C2" w14:textId="10595531" w:rsidR="00582A04" w:rsidRDefault="00582A04" w:rsidP="0025661C"/>
    <w:sectPr w:rsidR="00582A04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121A39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121A39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121A39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821FC"/>
    <w:rsid w:val="0010036C"/>
    <w:rsid w:val="00121A39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332D3"/>
    <w:rsid w:val="00C93008"/>
    <w:rsid w:val="00C961C3"/>
    <w:rsid w:val="00CB434A"/>
    <w:rsid w:val="00D118DC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2024-03-21T10:34:00Z</dcterms:created>
  <dcterms:modified xsi:type="dcterms:W3CDTF">2024-03-21T10:34:00Z</dcterms:modified>
</cp:coreProperties>
</file>