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BB3" w14:textId="71D08480" w:rsidR="0025661C" w:rsidRPr="0025661C" w:rsidRDefault="0025661C" w:rsidP="00C332D3">
      <w:pPr>
        <w:spacing w:line="240" w:lineRule="auto"/>
        <w:jc w:val="center"/>
        <w:rPr>
          <w:b/>
          <w:bCs/>
        </w:rPr>
      </w:pPr>
      <w:r w:rsidRPr="0025661C">
        <w:rPr>
          <w:b/>
          <w:bCs/>
        </w:rPr>
        <w:t>Опросный лист на проектирование и изготовление</w:t>
      </w:r>
    </w:p>
    <w:p w14:paraId="1F504717" w14:textId="08FE024D" w:rsidR="00577221" w:rsidRPr="0025661C" w:rsidRDefault="00B90F1C" w:rsidP="0025661C">
      <w:pPr>
        <w:spacing w:line="240" w:lineRule="auto"/>
        <w:jc w:val="center"/>
      </w:pPr>
      <w:r>
        <w:t>Насосная станция повышения давления</w:t>
      </w:r>
    </w:p>
    <w:tbl>
      <w:tblPr>
        <w:tblW w:w="10345" w:type="dxa"/>
        <w:tblInd w:w="-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"/>
        <w:gridCol w:w="2647"/>
        <w:gridCol w:w="47"/>
        <w:gridCol w:w="1276"/>
        <w:gridCol w:w="567"/>
        <w:gridCol w:w="5740"/>
      </w:tblGrid>
      <w:tr w:rsidR="0025661C" w:rsidRPr="00554D7C" w14:paraId="7632415C" w14:textId="77777777" w:rsidTr="00B90F1C">
        <w:tc>
          <w:tcPr>
            <w:tcW w:w="27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DF16BF" w14:textId="0DEEF0D1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Заказчик</w:t>
            </w:r>
          </w:p>
        </w:tc>
        <w:tc>
          <w:tcPr>
            <w:tcW w:w="76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7875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B514C97" w14:textId="77777777" w:rsidTr="00B90F1C">
        <w:tc>
          <w:tcPr>
            <w:tcW w:w="2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2667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Адрес/наименование объекта</w:t>
            </w:r>
          </w:p>
        </w:tc>
        <w:tc>
          <w:tcPr>
            <w:tcW w:w="763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21A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04382D11" w14:textId="77777777" w:rsidTr="00B90F1C">
        <w:trPr>
          <w:trHeight w:val="308"/>
        </w:trPr>
        <w:tc>
          <w:tcPr>
            <w:tcW w:w="2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9BF7E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Контактное лицо</w:t>
            </w:r>
          </w:p>
        </w:tc>
        <w:tc>
          <w:tcPr>
            <w:tcW w:w="763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4164B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28B7FF5" w14:textId="77777777" w:rsidTr="00B90F1C">
        <w:trPr>
          <w:trHeight w:val="370"/>
        </w:trPr>
        <w:tc>
          <w:tcPr>
            <w:tcW w:w="2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25955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Телефон / факс / </w:t>
            </w:r>
            <w:r w:rsidRPr="00554D7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630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EDF9609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D34621" w:rsidRPr="00554D7C" w14:paraId="34DAFB40" w14:textId="77777777" w:rsidTr="00B90F1C">
        <w:trPr>
          <w:trHeight w:val="370"/>
        </w:trPr>
        <w:tc>
          <w:tcPr>
            <w:tcW w:w="27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3526E" w14:textId="77777777" w:rsidR="00D34621" w:rsidRDefault="00D34621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33584226"/>
          </w:p>
          <w:p w14:paraId="5CF3E2DF" w14:textId="77777777" w:rsidR="00B90F1C" w:rsidRDefault="00B90F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15531A" w14:textId="77777777" w:rsidR="00B90F1C" w:rsidRDefault="00B90F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43A4FA" w14:textId="77777777" w:rsidR="00B90F1C" w:rsidRPr="00554D7C" w:rsidRDefault="00B90F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1D087A" w14:textId="13AAEC70" w:rsidR="00D34621" w:rsidRPr="00554D7C" w:rsidRDefault="00B90F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374390" wp14:editId="48D8D7A2">
                  <wp:simplePos x="0" y="0"/>
                  <wp:positionH relativeFrom="column">
                    <wp:posOffset>2045665</wp:posOffset>
                  </wp:positionH>
                  <wp:positionV relativeFrom="paragraph">
                    <wp:posOffset>-3920</wp:posOffset>
                  </wp:positionV>
                  <wp:extent cx="2669432" cy="3561894"/>
                  <wp:effectExtent l="0" t="0" r="0" b="635"/>
                  <wp:wrapNone/>
                  <wp:docPr id="1814353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432" cy="356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0F1C" w:rsidRPr="00B90F1C" w14:paraId="2BE001F9" w14:textId="77777777" w:rsidTr="00B9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" w:type="dxa"/>
          <w:wAfter w:w="5740" w:type="dxa"/>
          <w:trHeight w:val="248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E0E4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Times New Roman" w:eastAsia="DejaVu Sans" w:hAnsi="Times New Roman" w:cs="Tahoma"/>
                <w:kern w:val="2"/>
                <w:lang w:eastAsia="zh-CN" w:bidi="hi-IN"/>
              </w:rPr>
              <w:t>1.Параметры для подбора станции</w:t>
            </w:r>
          </w:p>
          <w:p w14:paraId="2D15796C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lang w:eastAsia="zh-CN" w:bidi="hi-IN"/>
              </w:rPr>
            </w:pPr>
          </w:p>
        </w:tc>
      </w:tr>
      <w:tr w:rsidR="00B90F1C" w:rsidRPr="00B90F1C" w14:paraId="29355484" w14:textId="77777777" w:rsidTr="00B9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68" w:type="dxa"/>
          <w:wAfter w:w="5740" w:type="dxa"/>
          <w:trHeight w:val="24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69D9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 xml:space="preserve">Максимальный расход, </w:t>
            </w:r>
            <w:proofErr w:type="spellStart"/>
            <w:proofErr w:type="gramStart"/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м.куб</w:t>
            </w:r>
            <w:proofErr w:type="spellEnd"/>
            <w:proofErr w:type="gramEnd"/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/час.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931A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17385049" w14:textId="77777777" w:rsidTr="00B9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68" w:type="dxa"/>
          <w:wAfter w:w="5740" w:type="dxa"/>
          <w:trHeight w:val="24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2065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Общий напор м.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B7BB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1CA7D515" w14:textId="77777777" w:rsidTr="00B9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68" w:type="dxa"/>
          <w:wAfter w:w="5740" w:type="dxa"/>
          <w:trHeight w:val="24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CC1B5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Температура перекачиваемой жидкости, 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17A4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5B99B01B" w14:textId="77777777" w:rsidTr="00B9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68" w:type="dxa"/>
          <w:wAfter w:w="5740" w:type="dxa"/>
          <w:trHeight w:val="24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64CAF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Существующий напор на входе в станцию(подпор</w:t>
            </w:r>
            <w:proofErr w:type="gramStart"/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),м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CF69" w14:textId="30806C3F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6DA779EC" w14:textId="77777777" w:rsidTr="00B9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68" w:type="dxa"/>
          <w:wAfter w:w="5740" w:type="dxa"/>
          <w:trHeight w:val="24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E828" w14:textId="64FDF3B1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Количество насосов,</w:t>
            </w:r>
            <w:r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шт</w:t>
            </w:r>
            <w:proofErr w:type="spellEnd"/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1309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рабочих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0533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080B8020" w14:textId="77777777" w:rsidTr="00B9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68" w:type="dxa"/>
          <w:wAfter w:w="5740" w:type="dxa"/>
          <w:trHeight w:val="24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D5170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A1586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резервных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8755E" w14:textId="06CB51ED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2E8F4028" w14:textId="77777777" w:rsidTr="00B9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68" w:type="dxa"/>
          <w:wAfter w:w="5740" w:type="dxa"/>
          <w:trHeight w:val="24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1175" w14:textId="77777777" w:rsidR="00B90F1C" w:rsidRPr="00B90F1C" w:rsidRDefault="00B90F1C" w:rsidP="00B90F1C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Вид перекачиваемой жидкости:</w:t>
            </w:r>
          </w:p>
          <w:p w14:paraId="5A8D9A6E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(напротив необходимого поставить галочку)</w:t>
            </w:r>
          </w:p>
          <w:p w14:paraId="056A6181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B48C9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Водопроводная вода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42654" w14:textId="019CF944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655104D8" w14:textId="77777777" w:rsidTr="00B9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68" w:type="dxa"/>
          <w:wAfter w:w="5740" w:type="dxa"/>
          <w:trHeight w:val="24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7A0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49EB3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Техническая вода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103F" w14:textId="37110583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B90F1C" w:rsidRPr="00B90F1C" w14:paraId="29E6961A" w14:textId="77777777" w:rsidTr="00B90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68" w:type="dxa"/>
          <w:wAfter w:w="5740" w:type="dxa"/>
          <w:trHeight w:val="25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C901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Максимальное давление в системе, бар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12D8" w14:textId="093484B1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3A8713D1" w14:textId="77777777" w:rsidR="00D34621" w:rsidRDefault="00D34621" w:rsidP="00D34621">
      <w:pPr>
        <w:rPr>
          <w:sz w:val="18"/>
          <w:szCs w:val="18"/>
        </w:rPr>
      </w:pPr>
    </w:p>
    <w:p w14:paraId="40CA01D4" w14:textId="1925C47D" w:rsidR="00B90F1C" w:rsidRDefault="00B90F1C" w:rsidP="00D34621">
      <w:pPr>
        <w:rPr>
          <w:sz w:val="18"/>
          <w:szCs w:val="18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B90F1C" w:rsidRPr="00B90F1C" w14:paraId="7F2479A4" w14:textId="77777777" w:rsidTr="00B90F1C">
        <w:trPr>
          <w:trHeight w:val="239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1070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Times New Roman" w:eastAsia="DejaVu Sans" w:hAnsi="Times New Roman" w:cs="Tahoma"/>
                <w:kern w:val="2"/>
                <w:lang w:eastAsia="zh-CN" w:bidi="hi-IN"/>
              </w:rPr>
              <w:t>2. Параметры патрубков</w:t>
            </w:r>
          </w:p>
        </w:tc>
      </w:tr>
      <w:tr w:rsidR="00B90F1C" w:rsidRPr="00B90F1C" w14:paraId="13E02F4D" w14:textId="77777777" w:rsidTr="00B90F1C">
        <w:trPr>
          <w:trHeight w:val="23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8A94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Times New Roman" w:eastAsia="DejaVu Sans" w:hAnsi="Times New Roman" w:cs="Tahoma"/>
                <w:kern w:val="2"/>
                <w:lang w:eastAsia="zh-CN" w:bidi="hi-IN"/>
              </w:rPr>
              <w:t>Подводящего трубопровода.</w:t>
            </w:r>
          </w:p>
        </w:tc>
      </w:tr>
      <w:tr w:rsidR="00B90F1C" w:rsidRPr="00B90F1C" w14:paraId="6377F309" w14:textId="77777777" w:rsidTr="00B90F1C">
        <w:tblPrEx>
          <w:tblCellMar>
            <w:left w:w="10" w:type="dxa"/>
            <w:right w:w="10" w:type="dxa"/>
          </w:tblCellMar>
        </w:tblPrEx>
        <w:trPr>
          <w:trHeight w:val="2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36727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 xml:space="preserve">Глубина залегания подводящего трубопровода, </w:t>
            </w:r>
            <w:proofErr w:type="gramStart"/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А</w:t>
            </w:r>
            <w:proofErr w:type="gramEnd"/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 xml:space="preserve"> мм.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1644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6A35141E" w14:textId="77777777" w:rsidTr="00B90F1C">
        <w:tblPrEx>
          <w:tblCellMar>
            <w:left w:w="10" w:type="dxa"/>
            <w:right w:w="10" w:type="dxa"/>
          </w:tblCellMar>
        </w:tblPrEx>
        <w:trPr>
          <w:trHeight w:val="2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3934A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 xml:space="preserve">Диаметр подводящего трубопровода, </w:t>
            </w: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val="en-US" w:eastAsia="zh-CN" w:bidi="hi-IN"/>
              </w:rPr>
              <w:t>D</w:t>
            </w: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А, мм.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2A65" w14:textId="27FCC18B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24E2D9CA" w14:textId="77777777" w:rsidTr="00B90F1C">
        <w:tblPrEx>
          <w:tblCellMar>
            <w:left w:w="10" w:type="dxa"/>
            <w:right w:w="10" w:type="dxa"/>
          </w:tblCellMar>
        </w:tblPrEx>
        <w:trPr>
          <w:trHeight w:val="2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C248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Направление подводящего трубопровода, в часах.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068C" w14:textId="086A60A4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7D7E1262" w14:textId="77777777" w:rsidTr="00B90F1C">
        <w:tblPrEx>
          <w:tblCellMar>
            <w:left w:w="10" w:type="dxa"/>
            <w:right w:w="10" w:type="dxa"/>
          </w:tblCellMar>
        </w:tblPrEx>
        <w:trPr>
          <w:trHeight w:val="2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9E550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Количество подводящих трубопроводов, шт.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FA1E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40EFC743" w14:textId="77777777" w:rsidTr="00B90F1C">
        <w:tblPrEx>
          <w:tblCellMar>
            <w:left w:w="10" w:type="dxa"/>
            <w:right w:w="10" w:type="dxa"/>
          </w:tblCellMar>
        </w:tblPrEx>
        <w:trPr>
          <w:trHeight w:val="2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4305C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Материал подводящего трубопровода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35E1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0558A9E0" w14:textId="77777777" w:rsidTr="00B90F1C">
        <w:tblPrEx>
          <w:tblCellMar>
            <w:left w:w="10" w:type="dxa"/>
            <w:right w:w="10" w:type="dxa"/>
          </w:tblCellMar>
        </w:tblPrEx>
        <w:trPr>
          <w:trHeight w:val="2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C3CF7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 xml:space="preserve">Предполагаемый тип соединения подводящего </w:t>
            </w:r>
            <w:proofErr w:type="gramStart"/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трубопровода  (</w:t>
            </w:r>
            <w:proofErr w:type="gramEnd"/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фланец или другой)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B196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1A4D2126" w14:textId="77777777" w:rsidTr="00B90F1C">
        <w:trPr>
          <w:trHeight w:val="25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9BCCF" w14:textId="6124DFF0" w:rsidR="00B90F1C" w:rsidRPr="00B90F1C" w:rsidRDefault="00B90F1C" w:rsidP="00B90F1C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Times New Roman" w:eastAsia="DejaVu Sans" w:hAnsi="Times New Roman" w:cs="Tahoma"/>
                <w:kern w:val="2"/>
                <w:lang w:eastAsia="zh-CN" w:bidi="hi-IN"/>
              </w:rPr>
              <w:t>Напорного трубопровода.</w:t>
            </w:r>
          </w:p>
        </w:tc>
      </w:tr>
      <w:tr w:rsidR="00B90F1C" w:rsidRPr="00B90F1C" w14:paraId="61338807" w14:textId="77777777" w:rsidTr="00B90F1C">
        <w:tblPrEx>
          <w:tblCellMar>
            <w:left w:w="10" w:type="dxa"/>
            <w:right w:w="10" w:type="dxa"/>
          </w:tblCellMar>
        </w:tblPrEx>
        <w:trPr>
          <w:trHeight w:val="2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D8161" w14:textId="77777777" w:rsidR="00B90F1C" w:rsidRPr="00B90F1C" w:rsidRDefault="00B90F1C" w:rsidP="00B90F1C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Глубина залегания напорного трубопровода, В мм.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2028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4DD347D5" w14:textId="77777777" w:rsidTr="00B90F1C">
        <w:tblPrEx>
          <w:tblCellMar>
            <w:left w:w="10" w:type="dxa"/>
            <w:right w:w="10" w:type="dxa"/>
          </w:tblCellMar>
        </w:tblPrEx>
        <w:trPr>
          <w:trHeight w:val="2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6B28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 xml:space="preserve">Диаметр напорного трубопровода, </w:t>
            </w: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val="en-US" w:eastAsia="zh-CN" w:bidi="hi-IN"/>
              </w:rPr>
              <w:t>D</w:t>
            </w: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В, мм.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A59C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34F2D9CE" w14:textId="77777777" w:rsidTr="00B90F1C">
        <w:tblPrEx>
          <w:tblCellMar>
            <w:left w:w="10" w:type="dxa"/>
            <w:right w:w="10" w:type="dxa"/>
          </w:tblCellMar>
        </w:tblPrEx>
        <w:trPr>
          <w:trHeight w:val="2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A161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Направление напорного трубопровода, в часах.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C867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147F726D" w14:textId="77777777" w:rsidTr="00B90F1C">
        <w:tblPrEx>
          <w:tblCellMar>
            <w:left w:w="10" w:type="dxa"/>
            <w:right w:w="10" w:type="dxa"/>
          </w:tblCellMar>
        </w:tblPrEx>
        <w:trPr>
          <w:trHeight w:val="2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A8B20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Количество напорных трубопроводов, шт.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3BEB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90F1C" w:rsidRPr="00B90F1C" w14:paraId="2E7D476C" w14:textId="77777777" w:rsidTr="00B90F1C">
        <w:tblPrEx>
          <w:tblCellMar>
            <w:left w:w="10" w:type="dxa"/>
            <w:right w:w="10" w:type="dxa"/>
          </w:tblCellMar>
        </w:tblPrEx>
        <w:trPr>
          <w:trHeight w:val="2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58115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Материал напорного трубопровода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F965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194BA3D7" w14:textId="77777777" w:rsidR="00074B89" w:rsidRDefault="00074B89" w:rsidP="00D34621">
      <w:pPr>
        <w:rPr>
          <w:sz w:val="18"/>
          <w:szCs w:val="18"/>
        </w:rPr>
      </w:pPr>
    </w:p>
    <w:tbl>
      <w:tblPr>
        <w:tblW w:w="10046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4077"/>
        <w:gridCol w:w="888"/>
        <w:gridCol w:w="352"/>
        <w:gridCol w:w="966"/>
        <w:gridCol w:w="1634"/>
        <w:gridCol w:w="2129"/>
      </w:tblGrid>
      <w:tr w:rsidR="00B90F1C" w:rsidRPr="00B90F1C" w14:paraId="58EA94C1" w14:textId="77777777" w:rsidTr="00B90F1C">
        <w:trPr>
          <w:trHeight w:val="115"/>
        </w:trPr>
        <w:tc>
          <w:tcPr>
            <w:tcW w:w="10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EC28D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Times New Roman" w:eastAsia="DejaVu Sans" w:hAnsi="Times New Roman" w:cs="Tahoma"/>
                <w:kern w:val="2"/>
                <w:lang w:eastAsia="zh-CN" w:bidi="hi-IN"/>
              </w:rPr>
              <w:t>3. Система управления</w:t>
            </w:r>
          </w:p>
        </w:tc>
      </w:tr>
      <w:tr w:rsidR="00B90F1C" w:rsidRPr="00B90F1C" w14:paraId="5B3B7DF4" w14:textId="77777777" w:rsidTr="00B90F1C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9A1EE" w14:textId="77777777" w:rsidR="00B90F1C" w:rsidRPr="00B90F1C" w:rsidRDefault="00B90F1C" w:rsidP="00B90F1C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Пуск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5FDEE" w14:textId="752FF07A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4"/>
                <w:szCs w:val="14"/>
                <w:lang w:eastAsia="zh-CN" w:bidi="hi-IN"/>
              </w:rPr>
              <w:t>Прямой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B5E77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color w:val="000000"/>
                <w:kern w:val="2"/>
                <w:sz w:val="14"/>
                <w:szCs w:val="14"/>
                <w:lang w:eastAsia="zh-CN" w:bidi="hi-IN"/>
              </w:rPr>
              <w:t>Плавный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3CE41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4"/>
                <w:szCs w:val="14"/>
                <w:lang w:eastAsia="zh-CN" w:bidi="hi-IN"/>
              </w:rPr>
              <w:t>Звезда/треугольник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50FB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4"/>
                <w:szCs w:val="14"/>
                <w:lang w:eastAsia="zh-CN" w:bidi="hi-IN"/>
              </w:rPr>
              <w:t>Частотный преобразователь</w:t>
            </w:r>
          </w:p>
        </w:tc>
      </w:tr>
      <w:tr w:rsidR="00B90F1C" w:rsidRPr="00B90F1C" w14:paraId="33A74525" w14:textId="77777777" w:rsidTr="00B90F1C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BF281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2F1D1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3A62F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B28F2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BDE2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B90F1C" w:rsidRPr="00B90F1C" w14:paraId="07392D16" w14:textId="77777777" w:rsidTr="00B90F1C">
        <w:tblPrEx>
          <w:tblCellMar>
            <w:left w:w="10" w:type="dxa"/>
            <w:right w:w="10" w:type="dxa"/>
          </w:tblCellMar>
        </w:tblPrEx>
        <w:trPr>
          <w:trHeight w:val="11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45F34" w14:textId="77777777" w:rsidR="00B90F1C" w:rsidRPr="00B90F1C" w:rsidRDefault="00B90F1C" w:rsidP="00B90F1C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Двойной ввод питания с АВР</w:t>
            </w:r>
          </w:p>
        </w:tc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21A9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B90F1C" w:rsidRPr="00B90F1C" w14:paraId="075DE5B5" w14:textId="77777777" w:rsidTr="00B90F1C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34C8E" w14:textId="77777777" w:rsidR="00B90F1C" w:rsidRPr="00B90F1C" w:rsidRDefault="00B90F1C" w:rsidP="00B90F1C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Исполнение щита управления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9D4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color w:val="000000"/>
                <w:kern w:val="2"/>
                <w:sz w:val="16"/>
                <w:szCs w:val="16"/>
                <w:lang w:eastAsia="zh-CN" w:bidi="hi-IN"/>
              </w:rPr>
              <w:t>Уличное</w:t>
            </w: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D67A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Arial" w:eastAsia="DejaVu Sans" w:hAnsi="Arial" w:cs="Arial"/>
                <w:color w:val="FF0000"/>
                <w:kern w:val="2"/>
                <w:sz w:val="16"/>
                <w:szCs w:val="16"/>
                <w:u w:val="single"/>
                <w:lang w:eastAsia="zh-CN" w:bidi="hi-IN"/>
              </w:rPr>
            </w:pPr>
          </w:p>
        </w:tc>
      </w:tr>
      <w:tr w:rsidR="00B90F1C" w:rsidRPr="00B90F1C" w14:paraId="4547107A" w14:textId="77777777" w:rsidTr="00B90F1C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20CFF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Arial" w:eastAsia="DejaVu Sans" w:hAnsi="Arial" w:cs="Arial"/>
                <w:color w:val="FF0000"/>
                <w:kern w:val="2"/>
                <w:sz w:val="16"/>
                <w:szCs w:val="16"/>
                <w:u w:val="single"/>
                <w:lang w:eastAsia="zh-CN" w:bidi="hi-IN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96DF9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В помещении</w:t>
            </w: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D367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B90F1C" w:rsidRPr="00B90F1C" w14:paraId="331E9DF8" w14:textId="77777777" w:rsidTr="00B90F1C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EE1D" w14:textId="77777777" w:rsidR="00B90F1C" w:rsidRPr="00B90F1C" w:rsidRDefault="00B90F1C" w:rsidP="00B90F1C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Направление ввода кабелей, часы</w:t>
            </w:r>
          </w:p>
        </w:tc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A78C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B90F1C" w:rsidRPr="00B90F1C" w14:paraId="2F4F75E9" w14:textId="77777777" w:rsidTr="00B90F1C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F1374" w14:textId="77777777" w:rsidR="00B90F1C" w:rsidRPr="00B90F1C" w:rsidRDefault="00B90F1C" w:rsidP="00B90F1C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Аварийная сигнализация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A133F" w14:textId="4DE7C89A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Сирена</w:t>
            </w:r>
          </w:p>
        </w:tc>
        <w:tc>
          <w:tcPr>
            <w:tcW w:w="5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2405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B90F1C" w:rsidRPr="00B90F1C" w14:paraId="133EBEC2" w14:textId="77777777" w:rsidTr="00B90F1C">
        <w:tblPrEx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B37ED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360" w:lineRule="auto"/>
              <w:textAlignment w:val="baseline"/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D4622" w14:textId="77777777" w:rsidR="00B90F1C" w:rsidRPr="00B90F1C" w:rsidRDefault="00B90F1C" w:rsidP="00B90F1C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color w:val="000000"/>
                <w:kern w:val="2"/>
                <w:sz w:val="16"/>
                <w:szCs w:val="16"/>
                <w:lang w:eastAsia="zh-CN" w:bidi="hi-IN"/>
              </w:rPr>
              <w:t>Маячок</w:t>
            </w:r>
          </w:p>
        </w:tc>
        <w:tc>
          <w:tcPr>
            <w:tcW w:w="5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4151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Arial" w:eastAsia="DejaVu Sans" w:hAnsi="Arial" w:cs="Arial"/>
                <w:color w:val="FF0000"/>
                <w:kern w:val="2"/>
                <w:sz w:val="16"/>
                <w:szCs w:val="16"/>
                <w:u w:val="single"/>
                <w:lang w:eastAsia="zh-CN" w:bidi="hi-IN"/>
              </w:rPr>
            </w:pPr>
          </w:p>
        </w:tc>
      </w:tr>
      <w:tr w:rsidR="00B90F1C" w:rsidRPr="00B90F1C" w14:paraId="17B0C576" w14:textId="77777777" w:rsidTr="00B90F1C">
        <w:tblPrEx>
          <w:tblCellMar>
            <w:left w:w="10" w:type="dxa"/>
            <w:right w:w="10" w:type="dxa"/>
          </w:tblCellMar>
        </w:tblPrEx>
        <w:trPr>
          <w:trHeight w:val="18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8D58A" w14:textId="77777777" w:rsidR="00B90F1C" w:rsidRPr="00B90F1C" w:rsidRDefault="00B90F1C" w:rsidP="00B90F1C">
            <w:pPr>
              <w:widowControl w:val="0"/>
              <w:suppressAutoHyphens/>
              <w:spacing w:after="0" w:line="36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Диспетчеризация</w:t>
            </w:r>
          </w:p>
        </w:tc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10C2" w14:textId="77777777" w:rsidR="00B90F1C" w:rsidRPr="00B90F1C" w:rsidRDefault="00B90F1C" w:rsidP="00B90F1C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DejaVu Sans" w:hAnsi="Times New Roman" w:cs="Tahoma"/>
                <w:kern w:val="2"/>
                <w:sz w:val="24"/>
                <w:szCs w:val="24"/>
                <w:lang w:eastAsia="zh-CN" w:bidi="hi-IN"/>
              </w:rPr>
            </w:pPr>
            <w:r w:rsidRPr="00B90F1C">
              <w:rPr>
                <w:rFonts w:ascii="Arial" w:eastAsia="DejaVu Sans" w:hAnsi="Arial" w:cs="Arial"/>
                <w:kern w:val="2"/>
                <w:sz w:val="16"/>
                <w:szCs w:val="16"/>
                <w:lang w:eastAsia="zh-CN" w:bidi="hi-IN"/>
              </w:rPr>
              <w:t>Сети связи должны забрать сигнал на свой пульт управления</w:t>
            </w:r>
          </w:p>
        </w:tc>
      </w:tr>
    </w:tbl>
    <w:p w14:paraId="76837AA0" w14:textId="2BE6FA3E" w:rsidR="00074B89" w:rsidRDefault="00074B89" w:rsidP="00D34621">
      <w:pPr>
        <w:rPr>
          <w:sz w:val="18"/>
          <w:szCs w:val="18"/>
        </w:rPr>
      </w:pPr>
    </w:p>
    <w:p w14:paraId="4C33B460" w14:textId="77777777" w:rsidR="00B90F1C" w:rsidRDefault="00B90F1C" w:rsidP="0025661C">
      <w:pPr>
        <w:rPr>
          <w:sz w:val="18"/>
          <w:szCs w:val="18"/>
        </w:rPr>
      </w:pPr>
    </w:p>
    <w:p w14:paraId="2330B80A" w14:textId="77777777" w:rsidR="00074B89" w:rsidRDefault="00074B89" w:rsidP="0025661C">
      <w:pPr>
        <w:rPr>
          <w:sz w:val="18"/>
          <w:szCs w:val="18"/>
        </w:rPr>
      </w:pPr>
    </w:p>
    <w:p w14:paraId="70AF6B9E" w14:textId="77777777" w:rsidR="00074B89" w:rsidRDefault="00074B89" w:rsidP="0025661C">
      <w:pPr>
        <w:rPr>
          <w:rFonts w:ascii="Arial" w:hAnsi="Arial" w:cs="Arial"/>
          <w:sz w:val="20"/>
          <w:szCs w:val="20"/>
        </w:rPr>
      </w:pPr>
    </w:p>
    <w:p w14:paraId="1D1A1906" w14:textId="0D3ECDFB" w:rsidR="00D34621" w:rsidRDefault="0025661C" w:rsidP="0025661C">
      <w:pPr>
        <w:rPr>
          <w:sz w:val="18"/>
          <w:szCs w:val="18"/>
        </w:rPr>
      </w:pPr>
      <w:r w:rsidRPr="00554D7C">
        <w:rPr>
          <w:sz w:val="18"/>
          <w:szCs w:val="18"/>
        </w:rPr>
        <w:t>Специальные требования:</w:t>
      </w:r>
      <w:bookmarkStart w:id="1" w:name="_Hlk133584483"/>
      <w:bookmarkEnd w:id="0"/>
    </w:p>
    <w:p w14:paraId="2EE768E4" w14:textId="3AFD28FC" w:rsidR="00582A04" w:rsidRPr="00121A39" w:rsidRDefault="0025661C" w:rsidP="0025661C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Подпись ________________________</w:t>
      </w:r>
      <w:bookmarkEnd w:id="1"/>
    </w:p>
    <w:p w14:paraId="3485E4C2" w14:textId="4C4193F0" w:rsidR="00582A04" w:rsidRDefault="00582A04" w:rsidP="0025661C"/>
    <w:sectPr w:rsidR="00582A04" w:rsidSect="003E7C7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134" w:header="709" w:footer="1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753A" w14:textId="77777777" w:rsidR="00E16B55" w:rsidRDefault="00E16B55" w:rsidP="0080558E">
      <w:pPr>
        <w:spacing w:after="0" w:line="240" w:lineRule="auto"/>
      </w:pPr>
      <w:r>
        <w:separator/>
      </w:r>
    </w:p>
  </w:endnote>
  <w:endnote w:type="continuationSeparator" w:id="0">
    <w:p w14:paraId="4A7C5D1C" w14:textId="77777777" w:rsidR="00E16B55" w:rsidRDefault="00E16B55" w:rsidP="0080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CFE0" w14:textId="10D37E31" w:rsidR="009042E8" w:rsidRPr="00EB5F58" w:rsidRDefault="009042E8" w:rsidP="001E65E4">
    <w:pPr>
      <w:pStyle w:val="a5"/>
      <w:tabs>
        <w:tab w:val="left" w:pos="142"/>
      </w:tabs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7684" w14:textId="77777777" w:rsidR="00E16B55" w:rsidRDefault="00E16B55" w:rsidP="0080558E">
      <w:pPr>
        <w:spacing w:after="0" w:line="240" w:lineRule="auto"/>
      </w:pPr>
      <w:r>
        <w:separator/>
      </w:r>
    </w:p>
  </w:footnote>
  <w:footnote w:type="continuationSeparator" w:id="0">
    <w:p w14:paraId="51253C48" w14:textId="77777777" w:rsidR="00E16B55" w:rsidRDefault="00E16B55" w:rsidP="0080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21CC" w14:textId="77777777" w:rsidR="0080558E" w:rsidRDefault="00B90F1C">
    <w:pPr>
      <w:pStyle w:val="a3"/>
    </w:pPr>
    <w:r>
      <w:rPr>
        <w:noProof/>
        <w:lang w:eastAsia="ru-RU"/>
      </w:rPr>
      <w:pict w14:anchorId="71AD1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4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9B1E" w14:textId="77777777" w:rsidR="0080558E" w:rsidRDefault="00B90F1C">
    <w:pPr>
      <w:pStyle w:val="a3"/>
    </w:pPr>
    <w:r>
      <w:rPr>
        <w:noProof/>
        <w:lang w:eastAsia="ru-RU"/>
      </w:rPr>
      <w:pict w14:anchorId="18584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5" o:spid="_x0000_s1030" type="#_x0000_t75" style="position:absolute;margin-left:-56.8pt;margin-top:-113.4pt;width:595.45pt;height:842.05pt;z-index:-251656192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A962" w14:textId="77777777" w:rsidR="0080558E" w:rsidRDefault="00B90F1C">
    <w:pPr>
      <w:pStyle w:val="a3"/>
    </w:pPr>
    <w:r>
      <w:rPr>
        <w:noProof/>
        <w:lang w:eastAsia="ru-RU"/>
      </w:rPr>
      <w:pict w14:anchorId="0DB5E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3" o:spid="_x0000_s1028" type="#_x0000_t75" style="position:absolute;margin-left:-56.6pt;margin-top:-113.6pt;width:595.45pt;height:842.05pt;z-index:-251658240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4C683E"/>
    <w:multiLevelType w:val="hybridMultilevel"/>
    <w:tmpl w:val="DA4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2A21"/>
    <w:multiLevelType w:val="hybridMultilevel"/>
    <w:tmpl w:val="BA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9685">
    <w:abstractNumId w:val="2"/>
  </w:num>
  <w:num w:numId="2" w16cid:durableId="1088649292">
    <w:abstractNumId w:val="1"/>
  </w:num>
  <w:num w:numId="3" w16cid:durableId="159609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E"/>
    <w:rsid w:val="00056639"/>
    <w:rsid w:val="00074B89"/>
    <w:rsid w:val="000821FC"/>
    <w:rsid w:val="0010036C"/>
    <w:rsid w:val="00121A39"/>
    <w:rsid w:val="00194C34"/>
    <w:rsid w:val="001E65E4"/>
    <w:rsid w:val="001F395B"/>
    <w:rsid w:val="001F684E"/>
    <w:rsid w:val="00206583"/>
    <w:rsid w:val="0024086B"/>
    <w:rsid w:val="0025661C"/>
    <w:rsid w:val="002761DC"/>
    <w:rsid w:val="00284245"/>
    <w:rsid w:val="002D6DE6"/>
    <w:rsid w:val="002F3981"/>
    <w:rsid w:val="00330907"/>
    <w:rsid w:val="00351C7C"/>
    <w:rsid w:val="00360AAF"/>
    <w:rsid w:val="00382440"/>
    <w:rsid w:val="003C5C5A"/>
    <w:rsid w:val="003E7C72"/>
    <w:rsid w:val="00421530"/>
    <w:rsid w:val="00462D92"/>
    <w:rsid w:val="00464F33"/>
    <w:rsid w:val="004B2A55"/>
    <w:rsid w:val="00510E4A"/>
    <w:rsid w:val="005168AD"/>
    <w:rsid w:val="00577221"/>
    <w:rsid w:val="00582A04"/>
    <w:rsid w:val="005A2B28"/>
    <w:rsid w:val="00620587"/>
    <w:rsid w:val="00634488"/>
    <w:rsid w:val="00667AE0"/>
    <w:rsid w:val="00692083"/>
    <w:rsid w:val="00764DA2"/>
    <w:rsid w:val="007F7F77"/>
    <w:rsid w:val="0080558E"/>
    <w:rsid w:val="00813177"/>
    <w:rsid w:val="008515C9"/>
    <w:rsid w:val="00857D65"/>
    <w:rsid w:val="0087073E"/>
    <w:rsid w:val="008A6A41"/>
    <w:rsid w:val="008C00FD"/>
    <w:rsid w:val="008D0935"/>
    <w:rsid w:val="008F027C"/>
    <w:rsid w:val="008F1392"/>
    <w:rsid w:val="008F2272"/>
    <w:rsid w:val="009042E8"/>
    <w:rsid w:val="00904DD1"/>
    <w:rsid w:val="00917B4D"/>
    <w:rsid w:val="009250B3"/>
    <w:rsid w:val="00976F9B"/>
    <w:rsid w:val="009A0DCE"/>
    <w:rsid w:val="009A66D7"/>
    <w:rsid w:val="009B4FE0"/>
    <w:rsid w:val="009C3E6F"/>
    <w:rsid w:val="009C6C9A"/>
    <w:rsid w:val="00A17D38"/>
    <w:rsid w:val="00A963F7"/>
    <w:rsid w:val="00AB1BBB"/>
    <w:rsid w:val="00AB7B58"/>
    <w:rsid w:val="00B12F65"/>
    <w:rsid w:val="00B765DA"/>
    <w:rsid w:val="00B90F1C"/>
    <w:rsid w:val="00C01771"/>
    <w:rsid w:val="00C158D9"/>
    <w:rsid w:val="00C332D3"/>
    <w:rsid w:val="00C93008"/>
    <w:rsid w:val="00C961C3"/>
    <w:rsid w:val="00CB434A"/>
    <w:rsid w:val="00D118DC"/>
    <w:rsid w:val="00D34621"/>
    <w:rsid w:val="00D52241"/>
    <w:rsid w:val="00D55020"/>
    <w:rsid w:val="00DD5A7C"/>
    <w:rsid w:val="00DE22A6"/>
    <w:rsid w:val="00DE286A"/>
    <w:rsid w:val="00E0709B"/>
    <w:rsid w:val="00E14D17"/>
    <w:rsid w:val="00E16B55"/>
    <w:rsid w:val="00E30E87"/>
    <w:rsid w:val="00E35C84"/>
    <w:rsid w:val="00E469E5"/>
    <w:rsid w:val="00EB5F58"/>
    <w:rsid w:val="00F110D8"/>
    <w:rsid w:val="00F254B1"/>
    <w:rsid w:val="00F335AE"/>
    <w:rsid w:val="00F60FD7"/>
    <w:rsid w:val="00FD5829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9171A9"/>
  <w15:docId w15:val="{4AA12F8A-705E-4A1F-8A49-FB6CA47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8E"/>
  </w:style>
  <w:style w:type="paragraph" w:styleId="a5">
    <w:name w:val="footer"/>
    <w:basedOn w:val="a"/>
    <w:link w:val="a6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8E"/>
  </w:style>
  <w:style w:type="table" w:styleId="a7">
    <w:name w:val="Table Grid"/>
    <w:basedOn w:val="a1"/>
    <w:uiPriority w:val="59"/>
    <w:rsid w:val="0051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6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709B"/>
    <w:pPr>
      <w:ind w:left="720"/>
      <w:contextualSpacing/>
    </w:pPr>
  </w:style>
  <w:style w:type="paragraph" w:customStyle="1" w:styleId="ab">
    <w:name w:val="Содержимое таблицы"/>
    <w:basedOn w:val="a"/>
    <w:rsid w:val="002566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c">
    <w:name w:val="Содержимое врезки"/>
    <w:basedOn w:val="a"/>
    <w:qFormat/>
    <w:rsid w:val="00D34621"/>
    <w:pPr>
      <w:suppressAutoHyphens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МосВиК</cp:lastModifiedBy>
  <cp:revision>2</cp:revision>
  <dcterms:created xsi:type="dcterms:W3CDTF">2024-03-21T11:03:00Z</dcterms:created>
  <dcterms:modified xsi:type="dcterms:W3CDTF">2024-03-21T11:03:00Z</dcterms:modified>
</cp:coreProperties>
</file>